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</w:rPr>
        <w:drawing>
          <wp:inline distB="0" distT="0" distL="0" distR="0">
            <wp:extent cx="6122670" cy="709295"/>
            <wp:effectExtent b="0" l="0" r="0" t="0"/>
            <wp:docPr descr="UFF.VI-USR-MARCHE2.gif" id="1" name="image1.png"/>
            <a:graphic>
              <a:graphicData uri="http://schemas.openxmlformats.org/drawingml/2006/picture">
                <pic:pic>
                  <pic:nvPicPr>
                    <pic:cNvPr descr="UFF.VI-USR-MARCHE2.g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7092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</w:p>
    <w:tbl>
      <w:tblPr>
        <w:tblStyle w:val="Table1"/>
        <w:tblW w:w="9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8"/>
        <w:tblGridChange w:id="0">
          <w:tblGrid>
            <w:gridCol w:w="9948"/>
          </w:tblGrid>
        </w:tblGridChange>
      </w:tblGrid>
      <w:tr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INTERVENTO DIDATTICO PERSONALIZZATO</w:t>
            </w:r>
          </w:p>
          <w:p w:rsidR="00000000" w:rsidDel="00000000" w:rsidP="00000000" w:rsidRDefault="00000000" w:rsidRPr="00000000" w14:paraId="0000000F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DENOMINAZIONE DELL’ ISTITUZIONE SCOLASTICA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PLESSO SCOLASTICO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ORDINE E GRADO DI SCUOLA</w:t>
            </w:r>
          </w:p>
          <w:p w:rsidR="00000000" w:rsidDel="00000000" w:rsidP="00000000" w:rsidRDefault="00000000" w:rsidRPr="00000000" w14:paraId="00000017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40"/>
                <w:szCs w:val="40"/>
                <w:rtl w:val="0"/>
              </w:rPr>
              <w:t xml:space="preserve">A.S. 20  /20  </w:t>
            </w:r>
          </w:p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48"/>
        <w:tblGridChange w:id="0">
          <w:tblGrid>
            <w:gridCol w:w="9948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PIANO DI INTERVENTO DIDATTICO METODOLOGICO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Il team docenti/consiglio di classe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__________, riunitosi il giorno ______________;</w:t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tenuto conto di quanto descritto e richiesto nella diagnosi relativa all'alunno _____________, </w:t>
            </w:r>
          </w:p>
          <w:p w:rsidR="00000000" w:rsidDel="00000000" w:rsidP="00000000" w:rsidRDefault="00000000" w:rsidRPr="00000000" w14:paraId="00000034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redatta dalla Dott.ssa ________________, Neuropsichiatra Infantile presso l’Azienda Ospedaliera Marche Nord, Presidio di _______________ in data______________;</w:t>
            </w:r>
          </w:p>
          <w:p w:rsidR="00000000" w:rsidDel="00000000" w:rsidP="00000000" w:rsidRDefault="00000000" w:rsidRPr="00000000" w14:paraId="00000035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considerate le persistenti difficoltà dell'alunno che si sono manifestate fin dall'inizio della frequenza della Scuola/Classe ______________;</w:t>
            </w:r>
          </w:p>
          <w:p w:rsidR="00000000" w:rsidDel="00000000" w:rsidP="00000000" w:rsidRDefault="00000000" w:rsidRPr="00000000" w14:paraId="00000037">
            <w:pPr>
              <w:spacing w:line="360" w:lineRule="auto"/>
              <w:ind w:left="720" w:firstLine="0"/>
              <w:jc w:val="both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vista la normativa vigente;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jc w:val="both"/>
              <w:rPr>
                <w:rFonts w:ascii="Arial" w:cs="Arial" w:eastAsia="Arial" w:hAnsi="Arial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preso atto che la famiglia non intende sottoscrivere un PDP per l'alunno, e che pertanto non è possibile procedere all' elaborazione dello stesso;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jc w:val="both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spacing w:line="36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ritenendo comunque prevalente il diritto del minore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ad un percorso adeguato alle sue possibilità;</w:t>
            </w:r>
          </w:p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attiva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 l'alunno ________________, il seguente intervento didattico personalizzato.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9" w:hRule="atLeast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1">
            <w:pPr>
              <w:shd w:fill="d9d9d9" w:val="clea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Strategie Compensative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  <w:highlight w:val="red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finalizzate a facilitare l'acquisizione e l'applicazione dei concetti  al recupero della motivazione all’apprendimento, alla valorizzazione delle potenzialità dell’alunno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8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7">
            <w:pPr>
              <w:shd w:fill="d9d9d9" w:val="clea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Strumenti Compensativi</w:t>
            </w:r>
          </w:p>
        </w:tc>
      </w:tr>
      <w:tr>
        <w:trPr>
          <w:trHeight w:val="945" w:hRule="atLeast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shd w:fill="d9d9d9" w:val="clea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Misure Dispensative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1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51">
            <w:pPr>
              <w:shd w:fill="d9d9d9" w:val="clea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Scala di Valutazione fino al voto 10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(la stessa per tutta la classe), indipendentemente da: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4" w:hRule="atLeast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riduzione quantitativa della prova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utilizzo di strumenti compensativi durante la prova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semplificazione dei contenuti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altro: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59"/>
        <w:gridCol w:w="3795"/>
        <w:gridCol w:w="2724"/>
        <w:tblGridChange w:id="0">
          <w:tblGrid>
            <w:gridCol w:w="3259"/>
            <w:gridCol w:w="3795"/>
            <w:gridCol w:w="2724"/>
          </w:tblGrid>
        </w:tblGridChange>
      </w:tblGrid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5C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TEAM DOCENTI/CONSIGLIO DI CLASSE</w:t>
            </w:r>
          </w:p>
          <w:p w:rsidR="00000000" w:rsidDel="00000000" w:rsidP="00000000" w:rsidRDefault="00000000" w:rsidRPr="00000000" w14:paraId="0000005D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</w:tcPr>
          <w:p w:rsidR="00000000" w:rsidDel="00000000" w:rsidP="00000000" w:rsidRDefault="00000000" w:rsidRPr="00000000" w14:paraId="00000060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Qualifica</w:t>
            </w:r>
          </w:p>
          <w:p w:rsidR="00000000" w:rsidDel="00000000" w:rsidP="00000000" w:rsidRDefault="00000000" w:rsidRPr="00000000" w14:paraId="00000061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Cognome e Nome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tabs>
                <w:tab w:val="center" w:pos="4819"/>
                <w:tab w:val="right" w:pos="9638"/>
              </w:tabs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64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67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6A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6D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70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73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76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7" w:hRule="atLeast"/>
        </w:trPr>
        <w:tc>
          <w:tcPr/>
          <w:p w:rsidR="00000000" w:rsidDel="00000000" w:rsidP="00000000" w:rsidRDefault="00000000" w:rsidRPr="00000000" w14:paraId="00000079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2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Luogo e Data</w:t>
            </w:r>
          </w:p>
          <w:p w:rsidR="00000000" w:rsidDel="00000000" w:rsidP="00000000" w:rsidRDefault="00000000" w:rsidRPr="00000000" w14:paraId="0000007D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7E">
            <w:pPr>
              <w:tabs>
                <w:tab w:val="center" w:pos="4819"/>
                <w:tab w:val="right" w:pos="9638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footerReference r:id="rId9" w:type="even"/>
      <w:pgSz w:h="16838" w:w="11906" w:orient="portrait"/>
      <w:pgMar w:bottom="1134" w:top="851" w:left="96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P2_Intervento Didattico Personalizzato</w:t>
    </w:r>
  </w:p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PROTOCOLLO DI BUONE PRASSI per l’inclusione scolastica degli alunni con BES della provincia di PU -  2016-2020</w:t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Modello P2_Intervento Didattico Personalizzato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